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2CEF" w14:textId="4C2EE8BF" w:rsidR="003B628D" w:rsidRPr="00991883" w:rsidRDefault="00715946" w:rsidP="00A26025">
      <w:pPr>
        <w:spacing w:line="276" w:lineRule="auto"/>
        <w:jc w:val="center"/>
        <w:rPr>
          <w:rFonts w:ascii="Arial" w:hAnsi="Arial" w:cs="Arial"/>
          <w:b/>
          <w:bCs/>
          <w:lang w:val="es-MX"/>
        </w:rPr>
      </w:pPr>
      <w:r w:rsidRPr="00991883">
        <w:rPr>
          <w:rFonts w:ascii="Arial" w:hAnsi="Arial" w:cs="Arial"/>
          <w:b/>
          <w:bCs/>
          <w:lang w:val="es-MX"/>
        </w:rPr>
        <w:t>POLÍTICA DE SOSTENIBILIDAD</w:t>
      </w:r>
    </w:p>
    <w:p w14:paraId="080C2C1E" w14:textId="2E38B609" w:rsidR="00C80D62" w:rsidRPr="00991883" w:rsidRDefault="00C91C3F" w:rsidP="00A26025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  <w:lang w:val="es-MX"/>
        </w:rPr>
      </w:pPr>
      <w:r w:rsidRPr="00991883">
        <w:rPr>
          <w:rFonts w:ascii="Arial" w:hAnsi="Arial" w:cs="Arial"/>
          <w:sz w:val="20"/>
          <w:szCs w:val="20"/>
          <w:lang w:val="es-MX"/>
        </w:rPr>
        <w:t xml:space="preserve">En Incalpaca TPX </w:t>
      </w:r>
      <w:r w:rsidR="003045A8" w:rsidRPr="00991883">
        <w:rPr>
          <w:rFonts w:ascii="Arial" w:hAnsi="Arial" w:cs="Arial"/>
          <w:sz w:val="20"/>
          <w:szCs w:val="20"/>
          <w:lang w:val="es-MX"/>
        </w:rPr>
        <w:t>c</w:t>
      </w:r>
      <w:r w:rsidR="0008566E" w:rsidRPr="00991883">
        <w:rPr>
          <w:rFonts w:ascii="Arial" w:hAnsi="Arial" w:cs="Arial"/>
          <w:sz w:val="20"/>
          <w:szCs w:val="20"/>
          <w:lang w:val="es-MX"/>
        </w:rPr>
        <w:t>oncebimos la sostenibilidad como</w:t>
      </w:r>
      <w:r w:rsidR="00C80D62" w:rsidRPr="00991883">
        <w:rPr>
          <w:rFonts w:ascii="Arial" w:hAnsi="Arial" w:cs="Arial"/>
          <w:sz w:val="20"/>
          <w:szCs w:val="20"/>
          <w:lang w:val="es-MX"/>
        </w:rPr>
        <w:t xml:space="preserve"> eje fundamental y</w:t>
      </w:r>
      <w:r w:rsidR="0008566E" w:rsidRPr="00991883">
        <w:rPr>
          <w:rFonts w:ascii="Arial" w:hAnsi="Arial" w:cs="Arial"/>
          <w:sz w:val="20"/>
          <w:szCs w:val="20"/>
          <w:lang w:val="es-MX"/>
        </w:rPr>
        <w:t xml:space="preserve"> par</w:t>
      </w:r>
      <w:r w:rsidR="003045A8" w:rsidRPr="00991883">
        <w:rPr>
          <w:rFonts w:ascii="Arial" w:hAnsi="Arial" w:cs="Arial"/>
          <w:sz w:val="20"/>
          <w:szCs w:val="20"/>
          <w:lang w:val="es-MX"/>
        </w:rPr>
        <w:t xml:space="preserve">te integral de </w:t>
      </w:r>
      <w:r w:rsidR="00C80D62" w:rsidRPr="00991883">
        <w:rPr>
          <w:rFonts w:ascii="Arial" w:hAnsi="Arial" w:cs="Arial"/>
          <w:sz w:val="20"/>
          <w:szCs w:val="20"/>
          <w:lang w:val="es-MX"/>
        </w:rPr>
        <w:t>la Empresa</w:t>
      </w:r>
      <w:r w:rsidR="00147E60" w:rsidRPr="00991883">
        <w:rPr>
          <w:rFonts w:ascii="Arial" w:hAnsi="Arial" w:cs="Arial"/>
          <w:sz w:val="20"/>
          <w:szCs w:val="20"/>
          <w:lang w:val="es-MX"/>
        </w:rPr>
        <w:t xml:space="preserve">. Nuestras actividades </w:t>
      </w:r>
      <w:r w:rsidR="00C80D62" w:rsidRPr="00991883">
        <w:rPr>
          <w:rFonts w:ascii="Arial" w:hAnsi="Arial" w:cs="Arial"/>
          <w:sz w:val="20"/>
          <w:szCs w:val="20"/>
          <w:lang w:val="es-MX"/>
        </w:rPr>
        <w:t>denotan el compromiso asumido y orientado a la gestión apropiada de los impactos económicos, sociales y ambientales generados</w:t>
      </w:r>
      <w:r w:rsidR="004648E3" w:rsidRPr="00991883">
        <w:rPr>
          <w:rFonts w:ascii="Arial" w:hAnsi="Arial" w:cs="Arial"/>
          <w:sz w:val="20"/>
          <w:szCs w:val="20"/>
          <w:lang w:val="es-MX"/>
        </w:rPr>
        <w:t xml:space="preserve">. </w:t>
      </w:r>
      <w:r w:rsidR="00C80D62" w:rsidRPr="00991883">
        <w:rPr>
          <w:rFonts w:ascii="Arial" w:hAnsi="Arial" w:cs="Arial"/>
          <w:sz w:val="20"/>
          <w:szCs w:val="20"/>
          <w:lang w:val="es-MX"/>
        </w:rPr>
        <w:t>Priorizamos la preservación del ambiente</w:t>
      </w:r>
      <w:r w:rsidR="00E6229A" w:rsidRPr="00991883">
        <w:rPr>
          <w:rFonts w:ascii="Arial" w:hAnsi="Arial" w:cs="Arial"/>
          <w:sz w:val="20"/>
          <w:szCs w:val="20"/>
          <w:lang w:val="es-MX"/>
        </w:rPr>
        <w:t xml:space="preserve">, </w:t>
      </w:r>
      <w:r w:rsidR="0029312B" w:rsidRPr="00991883">
        <w:rPr>
          <w:rFonts w:ascii="Arial" w:hAnsi="Arial" w:cs="Arial"/>
          <w:sz w:val="20"/>
          <w:szCs w:val="20"/>
          <w:lang w:val="es-MX"/>
        </w:rPr>
        <w:t xml:space="preserve">el bienestar de nuestros </w:t>
      </w:r>
      <w:r w:rsidR="00C80D62" w:rsidRPr="00991883">
        <w:rPr>
          <w:rFonts w:ascii="Arial" w:hAnsi="Arial" w:cs="Arial"/>
          <w:sz w:val="20"/>
          <w:szCs w:val="20"/>
          <w:lang w:val="es-MX"/>
        </w:rPr>
        <w:t>colaboradores</w:t>
      </w:r>
      <w:r w:rsidR="00F0743D" w:rsidRPr="00991883">
        <w:rPr>
          <w:rFonts w:ascii="Arial" w:hAnsi="Arial" w:cs="Arial"/>
          <w:sz w:val="20"/>
          <w:szCs w:val="20"/>
          <w:lang w:val="es-MX"/>
        </w:rPr>
        <w:t xml:space="preserve"> y comunidad</w:t>
      </w:r>
      <w:r w:rsidR="00C80D62" w:rsidRPr="00991883">
        <w:rPr>
          <w:rFonts w:ascii="Arial" w:hAnsi="Arial" w:cs="Arial"/>
          <w:sz w:val="20"/>
          <w:szCs w:val="20"/>
          <w:lang w:val="es-MX"/>
        </w:rPr>
        <w:t xml:space="preserve">, la consolidación de políticas, prácticas y procesos conducentes a </w:t>
      </w:r>
      <w:r w:rsidR="00C80D62" w:rsidRPr="00B03C65">
        <w:rPr>
          <w:rFonts w:ascii="Arial" w:hAnsi="Arial" w:cs="Arial"/>
          <w:sz w:val="20"/>
          <w:szCs w:val="20"/>
          <w:lang w:val="es-MX"/>
        </w:rPr>
        <w:t xml:space="preserve">la mejora continua </w:t>
      </w:r>
      <w:r w:rsidR="00CF10C7" w:rsidRPr="00B03C65">
        <w:rPr>
          <w:rFonts w:ascii="Arial" w:hAnsi="Arial" w:cs="Arial"/>
          <w:sz w:val="20"/>
          <w:szCs w:val="20"/>
          <w:lang w:val="es-MX"/>
        </w:rPr>
        <w:t>del desempeño de los aspectos ambientales, sociales y de gobernanza en nuestra cadena de valor</w:t>
      </w:r>
      <w:r w:rsidR="00A214DA" w:rsidRPr="00B03C65">
        <w:rPr>
          <w:rFonts w:ascii="Arial" w:hAnsi="Arial" w:cs="Arial"/>
          <w:sz w:val="20"/>
          <w:szCs w:val="20"/>
          <w:lang w:val="es-MX"/>
        </w:rPr>
        <w:t xml:space="preserve">. </w:t>
      </w:r>
    </w:p>
    <w:p w14:paraId="77199F7D" w14:textId="77777777" w:rsidR="00C80D62" w:rsidRPr="00991883" w:rsidRDefault="00C80D62" w:rsidP="00C80D62">
      <w:pPr>
        <w:spacing w:line="276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91883">
        <w:rPr>
          <w:rFonts w:ascii="Arial" w:hAnsi="Arial" w:cs="Arial"/>
          <w:sz w:val="20"/>
          <w:szCs w:val="20"/>
          <w:lang w:val="es-MX"/>
        </w:rPr>
        <w:t>Son pilares de la sostenibilidad de la organización, los siguientes:</w:t>
      </w:r>
    </w:p>
    <w:p w14:paraId="05A56C29" w14:textId="5F24C700" w:rsidR="00F0743D" w:rsidRPr="00991883" w:rsidRDefault="00F66C0C" w:rsidP="00F66C0C">
      <w:pPr>
        <w:spacing w:line="276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91883">
        <w:rPr>
          <w:rFonts w:ascii="Arial" w:hAnsi="Arial" w:cs="Arial"/>
          <w:b/>
          <w:bCs/>
          <w:sz w:val="20"/>
          <w:szCs w:val="20"/>
          <w:lang w:val="es-MX"/>
        </w:rPr>
        <w:t>Equidad</w:t>
      </w:r>
      <w:r w:rsidR="00C72279" w:rsidRPr="00991883">
        <w:rPr>
          <w:rFonts w:ascii="Arial" w:hAnsi="Arial" w:cs="Arial"/>
          <w:b/>
          <w:bCs/>
          <w:sz w:val="20"/>
          <w:szCs w:val="20"/>
          <w:lang w:val="es-MX"/>
        </w:rPr>
        <w:t>:</w:t>
      </w:r>
      <w:r w:rsidR="00C72279" w:rsidRPr="00991883">
        <w:rPr>
          <w:rFonts w:ascii="Arial" w:hAnsi="Arial" w:cs="Arial"/>
          <w:sz w:val="20"/>
          <w:szCs w:val="20"/>
          <w:lang w:val="es-MX"/>
        </w:rPr>
        <w:t xml:space="preserve"> </w:t>
      </w:r>
      <w:r w:rsidR="00C80D62" w:rsidRPr="00991883">
        <w:rPr>
          <w:rFonts w:ascii="Arial" w:hAnsi="Arial" w:cs="Arial"/>
          <w:sz w:val="20"/>
          <w:szCs w:val="20"/>
          <w:lang w:val="es-MX"/>
        </w:rPr>
        <w:t>Sin distinción alguna, p</w:t>
      </w:r>
      <w:r w:rsidR="0029104E" w:rsidRPr="00991883">
        <w:rPr>
          <w:rFonts w:ascii="Arial" w:hAnsi="Arial" w:cs="Arial"/>
          <w:sz w:val="20"/>
          <w:szCs w:val="20"/>
          <w:lang w:val="es-MX"/>
        </w:rPr>
        <w:t>romovemos las buenas prácticas de comercio just</w:t>
      </w:r>
      <w:r w:rsidR="00724D08" w:rsidRPr="00991883">
        <w:rPr>
          <w:rFonts w:ascii="Arial" w:hAnsi="Arial" w:cs="Arial"/>
          <w:sz w:val="20"/>
          <w:szCs w:val="20"/>
          <w:lang w:val="es-MX"/>
        </w:rPr>
        <w:t>o</w:t>
      </w:r>
      <w:r w:rsidR="009F3110" w:rsidRPr="00991883">
        <w:rPr>
          <w:rFonts w:ascii="Arial" w:hAnsi="Arial" w:cs="Arial"/>
          <w:sz w:val="20"/>
          <w:szCs w:val="20"/>
          <w:lang w:val="es-MX"/>
        </w:rPr>
        <w:t>, las condiciones de trabajo</w:t>
      </w:r>
      <w:r w:rsidR="00CD7445" w:rsidRPr="00991883">
        <w:rPr>
          <w:rFonts w:ascii="Arial" w:hAnsi="Arial" w:cs="Arial"/>
          <w:sz w:val="20"/>
          <w:szCs w:val="20"/>
          <w:lang w:val="es-MX"/>
        </w:rPr>
        <w:t xml:space="preserve"> dignas y</w:t>
      </w:r>
      <w:r w:rsidR="009F3110" w:rsidRPr="00991883">
        <w:rPr>
          <w:rFonts w:ascii="Arial" w:hAnsi="Arial" w:cs="Arial"/>
          <w:sz w:val="20"/>
          <w:szCs w:val="20"/>
          <w:lang w:val="es-MX"/>
        </w:rPr>
        <w:t xml:space="preserve"> seguras</w:t>
      </w:r>
      <w:r w:rsidR="00C80D62" w:rsidRPr="00991883">
        <w:rPr>
          <w:rFonts w:ascii="Arial" w:hAnsi="Arial" w:cs="Arial"/>
          <w:sz w:val="20"/>
          <w:szCs w:val="20"/>
          <w:lang w:val="es-MX"/>
        </w:rPr>
        <w:t>, la mejora de la calidad de vida de nuestras zonas de influencia y</w:t>
      </w:r>
      <w:r w:rsidR="001121CD" w:rsidRPr="00991883">
        <w:rPr>
          <w:rFonts w:ascii="Arial" w:hAnsi="Arial" w:cs="Arial"/>
          <w:sz w:val="20"/>
          <w:szCs w:val="20"/>
          <w:lang w:val="es-MX"/>
        </w:rPr>
        <w:t xml:space="preserve"> la conservación de tradiciones ancestrales</w:t>
      </w:r>
      <w:r w:rsidR="00CD7445" w:rsidRPr="00991883">
        <w:rPr>
          <w:rFonts w:ascii="Arial" w:hAnsi="Arial" w:cs="Arial"/>
          <w:sz w:val="20"/>
          <w:szCs w:val="20"/>
          <w:lang w:val="es-MX"/>
        </w:rPr>
        <w:t xml:space="preserve">, cumpliendo con </w:t>
      </w:r>
      <w:r w:rsidR="004648E3" w:rsidRPr="00991883">
        <w:rPr>
          <w:rFonts w:ascii="Arial" w:hAnsi="Arial" w:cs="Arial"/>
          <w:sz w:val="20"/>
          <w:szCs w:val="20"/>
          <w:lang w:val="es-MX"/>
        </w:rPr>
        <w:t xml:space="preserve">leyes nacionales y </w:t>
      </w:r>
      <w:r w:rsidR="00CD7445" w:rsidRPr="00991883">
        <w:rPr>
          <w:rFonts w:ascii="Arial" w:hAnsi="Arial" w:cs="Arial"/>
          <w:sz w:val="20"/>
          <w:szCs w:val="20"/>
          <w:lang w:val="es-MX"/>
        </w:rPr>
        <w:t xml:space="preserve">estándares sociales </w:t>
      </w:r>
      <w:r w:rsidR="00CD7445" w:rsidRPr="00B03C65">
        <w:rPr>
          <w:rFonts w:ascii="Arial" w:hAnsi="Arial" w:cs="Arial"/>
          <w:sz w:val="20"/>
          <w:szCs w:val="20"/>
          <w:lang w:val="es-MX"/>
        </w:rPr>
        <w:t>internacion</w:t>
      </w:r>
      <w:r w:rsidR="00516257" w:rsidRPr="00B03C65">
        <w:rPr>
          <w:rFonts w:ascii="Arial" w:hAnsi="Arial" w:cs="Arial"/>
          <w:sz w:val="20"/>
          <w:szCs w:val="20"/>
          <w:lang w:val="es-MX"/>
        </w:rPr>
        <w:t>al</w:t>
      </w:r>
      <w:r w:rsidR="00CD7445" w:rsidRPr="00B03C65">
        <w:rPr>
          <w:rFonts w:ascii="Arial" w:hAnsi="Arial" w:cs="Arial"/>
          <w:sz w:val="20"/>
          <w:szCs w:val="20"/>
          <w:lang w:val="es-MX"/>
        </w:rPr>
        <w:t>es</w:t>
      </w:r>
      <w:r w:rsidR="004648E3" w:rsidRPr="00B03C65">
        <w:rPr>
          <w:rFonts w:ascii="Arial" w:hAnsi="Arial" w:cs="Arial"/>
          <w:sz w:val="20"/>
          <w:szCs w:val="20"/>
          <w:lang w:val="es-MX"/>
        </w:rPr>
        <w:t xml:space="preserve"> </w:t>
      </w:r>
      <w:r w:rsidR="00CF10C7" w:rsidRPr="00B03C65">
        <w:rPr>
          <w:rFonts w:ascii="Arial" w:hAnsi="Arial" w:cs="Arial"/>
          <w:sz w:val="20"/>
          <w:szCs w:val="20"/>
          <w:lang w:val="es-MX"/>
        </w:rPr>
        <w:t>vigentes.</w:t>
      </w:r>
    </w:p>
    <w:p w14:paraId="7B61844C" w14:textId="540A8871" w:rsidR="00CD7445" w:rsidRPr="00991883" w:rsidRDefault="00B23E9A" w:rsidP="00A26025">
      <w:pPr>
        <w:spacing w:line="276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91883">
        <w:rPr>
          <w:rFonts w:ascii="Arial" w:hAnsi="Arial" w:cs="Arial"/>
          <w:b/>
          <w:bCs/>
          <w:sz w:val="20"/>
          <w:szCs w:val="20"/>
          <w:lang w:val="es-MX"/>
        </w:rPr>
        <w:t xml:space="preserve">Medio Ambiente: </w:t>
      </w:r>
      <w:r w:rsidRPr="00991883">
        <w:rPr>
          <w:rFonts w:ascii="Arial" w:hAnsi="Arial" w:cs="Arial"/>
          <w:sz w:val="20"/>
          <w:szCs w:val="20"/>
          <w:lang w:val="es-MX"/>
        </w:rPr>
        <w:t>Estamos comprometidos con el uso sostenible</w:t>
      </w:r>
      <w:r w:rsidR="00516257" w:rsidRPr="00991883">
        <w:rPr>
          <w:rFonts w:ascii="Arial" w:hAnsi="Arial" w:cs="Arial"/>
          <w:sz w:val="20"/>
          <w:szCs w:val="20"/>
          <w:lang w:val="es-MX"/>
        </w:rPr>
        <w:t xml:space="preserve"> y eficiente</w:t>
      </w:r>
      <w:r w:rsidRPr="00991883">
        <w:rPr>
          <w:rFonts w:ascii="Arial" w:hAnsi="Arial" w:cs="Arial"/>
          <w:sz w:val="20"/>
          <w:szCs w:val="20"/>
          <w:lang w:val="es-MX"/>
        </w:rPr>
        <w:t xml:space="preserve"> de</w:t>
      </w:r>
      <w:r w:rsidR="00FC374C" w:rsidRPr="00991883">
        <w:rPr>
          <w:rFonts w:ascii="Arial" w:hAnsi="Arial" w:cs="Arial"/>
          <w:sz w:val="20"/>
          <w:szCs w:val="20"/>
          <w:lang w:val="es-MX"/>
        </w:rPr>
        <w:t xml:space="preserve"> </w:t>
      </w:r>
      <w:r w:rsidR="00FD1106" w:rsidRPr="00991883">
        <w:rPr>
          <w:rFonts w:ascii="Arial" w:hAnsi="Arial" w:cs="Arial"/>
          <w:sz w:val="20"/>
          <w:szCs w:val="20"/>
          <w:lang w:val="es-MX"/>
        </w:rPr>
        <w:t>los recursos naturales</w:t>
      </w:r>
      <w:r w:rsidR="00082F4C" w:rsidRPr="00991883">
        <w:rPr>
          <w:rFonts w:ascii="Arial" w:hAnsi="Arial" w:cs="Arial"/>
          <w:sz w:val="20"/>
          <w:szCs w:val="20"/>
          <w:lang w:val="es-MX"/>
        </w:rPr>
        <w:t xml:space="preserve"> y</w:t>
      </w:r>
      <w:r w:rsidR="00FD1106" w:rsidRPr="00991883">
        <w:rPr>
          <w:rFonts w:ascii="Arial" w:hAnsi="Arial" w:cs="Arial"/>
          <w:sz w:val="20"/>
          <w:szCs w:val="20"/>
          <w:lang w:val="es-MX"/>
        </w:rPr>
        <w:t xml:space="preserve"> la prevención de la contaminación</w:t>
      </w:r>
      <w:r w:rsidR="00576F5E" w:rsidRPr="00991883">
        <w:rPr>
          <w:rFonts w:ascii="Arial" w:hAnsi="Arial" w:cs="Arial"/>
          <w:sz w:val="20"/>
          <w:szCs w:val="20"/>
          <w:lang w:val="es-MX"/>
        </w:rPr>
        <w:t xml:space="preserve">, </w:t>
      </w:r>
      <w:r w:rsidR="00865F56" w:rsidRPr="00991883">
        <w:rPr>
          <w:rFonts w:ascii="Arial" w:hAnsi="Arial" w:cs="Arial"/>
          <w:sz w:val="20"/>
          <w:szCs w:val="20"/>
          <w:lang w:val="es-MX"/>
        </w:rPr>
        <w:t xml:space="preserve">cumplimos con la normativa legal y estándares internacionales aplicables y vigentes. </w:t>
      </w:r>
      <w:r w:rsidR="00082F4C" w:rsidRPr="00991883">
        <w:rPr>
          <w:rFonts w:ascii="Arial" w:hAnsi="Arial" w:cs="Arial"/>
          <w:sz w:val="20"/>
          <w:szCs w:val="20"/>
          <w:lang w:val="es-MX"/>
        </w:rPr>
        <w:t xml:space="preserve">Fomentamos </w:t>
      </w:r>
      <w:r w:rsidR="00865F56" w:rsidRPr="00991883">
        <w:rPr>
          <w:rFonts w:ascii="Arial" w:hAnsi="Arial" w:cs="Arial"/>
          <w:sz w:val="20"/>
          <w:szCs w:val="20"/>
          <w:lang w:val="es-MX"/>
        </w:rPr>
        <w:t>la economía circular, la reutilización y el reciclaje de residuos sólidos, cautelando el uso de productos amigables con el medio ambiente, enfocados en lograr una producción limpia. A</w:t>
      </w:r>
      <w:r w:rsidR="00082F4C" w:rsidRPr="00991883">
        <w:rPr>
          <w:rFonts w:ascii="Arial" w:hAnsi="Arial" w:cs="Arial"/>
          <w:sz w:val="20"/>
          <w:szCs w:val="20"/>
          <w:lang w:val="es-MX"/>
        </w:rPr>
        <w:t>demás, promovemos la conservación de los hábitats en toda nuestra cadena de valor, de</w:t>
      </w:r>
      <w:r w:rsidR="001002A7" w:rsidRPr="00991883">
        <w:rPr>
          <w:rFonts w:ascii="Arial" w:hAnsi="Arial" w:cs="Arial"/>
          <w:sz w:val="20"/>
          <w:szCs w:val="20"/>
          <w:lang w:val="es-MX"/>
        </w:rPr>
        <w:t>sde</w:t>
      </w:r>
      <w:r w:rsidR="00082F4C" w:rsidRPr="00991883">
        <w:rPr>
          <w:rFonts w:ascii="Arial" w:hAnsi="Arial" w:cs="Arial"/>
          <w:sz w:val="20"/>
          <w:szCs w:val="20"/>
          <w:lang w:val="es-MX"/>
        </w:rPr>
        <w:t xml:space="preserve"> la crianza de la alpac</w:t>
      </w:r>
      <w:r w:rsidR="001002A7" w:rsidRPr="00991883">
        <w:rPr>
          <w:rFonts w:ascii="Arial" w:hAnsi="Arial" w:cs="Arial"/>
          <w:sz w:val="20"/>
          <w:szCs w:val="20"/>
          <w:lang w:val="es-MX"/>
        </w:rPr>
        <w:t>a.</w:t>
      </w:r>
    </w:p>
    <w:p w14:paraId="16DAA67E" w14:textId="2F7C8DB7" w:rsidR="00770C15" w:rsidRPr="00991883" w:rsidRDefault="00082F4C" w:rsidP="00A26025">
      <w:pPr>
        <w:spacing w:line="276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91883">
        <w:rPr>
          <w:rFonts w:ascii="Arial" w:hAnsi="Arial" w:cs="Arial"/>
          <w:b/>
          <w:bCs/>
          <w:sz w:val="20"/>
          <w:szCs w:val="20"/>
          <w:lang w:val="es-MX"/>
        </w:rPr>
        <w:t>Bienestar animal:</w:t>
      </w:r>
      <w:r w:rsidRPr="00991883">
        <w:rPr>
          <w:rFonts w:ascii="Arial" w:hAnsi="Arial" w:cs="Arial"/>
          <w:sz w:val="20"/>
          <w:szCs w:val="20"/>
          <w:lang w:val="es-MX"/>
        </w:rPr>
        <w:t xml:space="preserve"> </w:t>
      </w:r>
      <w:r w:rsidR="00576F5E" w:rsidRPr="00991883">
        <w:rPr>
          <w:rFonts w:ascii="Arial" w:hAnsi="Arial" w:cs="Arial"/>
          <w:sz w:val="20"/>
          <w:szCs w:val="20"/>
          <w:lang w:val="es-MX"/>
        </w:rPr>
        <w:t xml:space="preserve">Nos preocupamos por </w:t>
      </w:r>
      <w:r w:rsidR="00BC34EC" w:rsidRPr="00991883">
        <w:rPr>
          <w:rFonts w:ascii="Arial" w:hAnsi="Arial" w:cs="Arial"/>
          <w:sz w:val="20"/>
          <w:szCs w:val="20"/>
          <w:lang w:val="es-MX"/>
        </w:rPr>
        <w:t xml:space="preserve">conocer el origen de la fibra que utilizamos en la fabricación de nuestros productos, por lo </w:t>
      </w:r>
      <w:r w:rsidR="00576F5E" w:rsidRPr="00991883">
        <w:rPr>
          <w:rFonts w:ascii="Arial" w:hAnsi="Arial" w:cs="Arial"/>
          <w:sz w:val="20"/>
          <w:szCs w:val="20"/>
          <w:lang w:val="es-MX"/>
        </w:rPr>
        <w:t>que</w:t>
      </w:r>
      <w:r w:rsidR="00BC34EC" w:rsidRPr="00991883">
        <w:rPr>
          <w:rFonts w:ascii="Arial" w:hAnsi="Arial" w:cs="Arial"/>
          <w:sz w:val="20"/>
          <w:szCs w:val="20"/>
          <w:lang w:val="es-MX"/>
        </w:rPr>
        <w:t xml:space="preserve"> procuramos obtener fibra de fundos donde se respeten las cinco libertades animales.</w:t>
      </w:r>
      <w:r w:rsidR="00770C15" w:rsidRPr="00991883">
        <w:rPr>
          <w:rFonts w:ascii="Arial" w:hAnsi="Arial" w:cs="Arial"/>
          <w:sz w:val="20"/>
          <w:szCs w:val="20"/>
          <w:lang w:val="es-MX"/>
        </w:rPr>
        <w:t xml:space="preserve"> </w:t>
      </w:r>
      <w:r w:rsidR="00AC5D33" w:rsidRPr="00991883">
        <w:rPr>
          <w:rFonts w:ascii="Arial" w:hAnsi="Arial" w:cs="Arial"/>
          <w:sz w:val="20"/>
          <w:szCs w:val="20"/>
          <w:lang w:val="es-MX"/>
        </w:rPr>
        <w:t xml:space="preserve">Asimismo, </w:t>
      </w:r>
      <w:r w:rsidR="00625BEB" w:rsidRPr="00991883">
        <w:rPr>
          <w:rFonts w:ascii="Arial" w:hAnsi="Arial" w:cs="Arial"/>
          <w:sz w:val="20"/>
          <w:szCs w:val="20"/>
          <w:lang w:val="es-MX"/>
        </w:rPr>
        <w:t>nuestro modelo “</w:t>
      </w:r>
      <w:r w:rsidR="001D1859" w:rsidRPr="00991883">
        <w:rPr>
          <w:rFonts w:ascii="Arial" w:hAnsi="Arial" w:cs="Arial"/>
          <w:sz w:val="20"/>
          <w:szCs w:val="20"/>
          <w:lang w:val="es-MX"/>
        </w:rPr>
        <w:t xml:space="preserve">Inca </w:t>
      </w:r>
      <w:r w:rsidR="00625BEB" w:rsidRPr="00991883">
        <w:rPr>
          <w:rFonts w:ascii="Arial" w:hAnsi="Arial" w:cs="Arial"/>
          <w:sz w:val="20"/>
          <w:szCs w:val="20"/>
          <w:lang w:val="es-MX"/>
        </w:rPr>
        <w:t>E</w:t>
      </w:r>
      <w:r w:rsidR="001D1859" w:rsidRPr="00991883">
        <w:rPr>
          <w:rFonts w:ascii="Arial" w:hAnsi="Arial" w:cs="Arial"/>
          <w:sz w:val="20"/>
          <w:szCs w:val="20"/>
          <w:lang w:val="es-MX"/>
        </w:rPr>
        <w:t>squila</w:t>
      </w:r>
      <w:r w:rsidR="00625BEB" w:rsidRPr="00991883">
        <w:rPr>
          <w:rFonts w:ascii="Arial" w:hAnsi="Arial" w:cs="Arial"/>
          <w:sz w:val="20"/>
          <w:szCs w:val="20"/>
          <w:lang w:val="es-MX"/>
        </w:rPr>
        <w:t>”</w:t>
      </w:r>
      <w:r w:rsidR="001D1859" w:rsidRPr="00991883">
        <w:rPr>
          <w:rFonts w:ascii="Arial" w:hAnsi="Arial" w:cs="Arial"/>
          <w:sz w:val="20"/>
          <w:szCs w:val="20"/>
          <w:lang w:val="es-MX"/>
        </w:rPr>
        <w:t xml:space="preserve"> </w:t>
      </w:r>
      <w:r w:rsidR="00625BEB" w:rsidRPr="00991883">
        <w:rPr>
          <w:rFonts w:ascii="Arial" w:hAnsi="Arial" w:cs="Arial"/>
          <w:sz w:val="20"/>
          <w:szCs w:val="20"/>
          <w:lang w:val="es-MX"/>
        </w:rPr>
        <w:t>es</w:t>
      </w:r>
      <w:r w:rsidR="001D1859" w:rsidRPr="00991883">
        <w:rPr>
          <w:rFonts w:ascii="Arial" w:hAnsi="Arial" w:cs="Arial"/>
          <w:sz w:val="20"/>
          <w:szCs w:val="20"/>
          <w:lang w:val="es-MX"/>
        </w:rPr>
        <w:t xml:space="preserve"> la técnica de esquila adoptada por la industria alpaquera nacional y convertida a Norma Técnica</w:t>
      </w:r>
      <w:r w:rsidR="00AC5D33" w:rsidRPr="00991883">
        <w:rPr>
          <w:rFonts w:ascii="Arial" w:hAnsi="Arial" w:cs="Arial"/>
          <w:sz w:val="20"/>
          <w:szCs w:val="20"/>
          <w:lang w:val="es-MX"/>
        </w:rPr>
        <w:t xml:space="preserve"> </w:t>
      </w:r>
      <w:r w:rsidR="00625BEB" w:rsidRPr="00991883">
        <w:rPr>
          <w:rFonts w:ascii="Arial" w:hAnsi="Arial" w:cs="Arial"/>
          <w:sz w:val="20"/>
          <w:szCs w:val="20"/>
          <w:lang w:val="es-MX"/>
        </w:rPr>
        <w:t>por reducir el</w:t>
      </w:r>
      <w:r w:rsidR="00AC5D33" w:rsidRPr="00991883">
        <w:rPr>
          <w:rFonts w:ascii="Arial" w:hAnsi="Arial" w:cs="Arial"/>
          <w:sz w:val="20"/>
          <w:szCs w:val="20"/>
          <w:lang w:val="es-MX"/>
        </w:rPr>
        <w:t xml:space="preserve"> nivel de estrés de los animales durante el proceso de esquila. Por otra parte, l</w:t>
      </w:r>
      <w:r w:rsidR="001121CD" w:rsidRPr="00991883">
        <w:rPr>
          <w:rFonts w:ascii="Arial" w:hAnsi="Arial" w:cs="Arial"/>
          <w:sz w:val="20"/>
          <w:szCs w:val="20"/>
          <w:lang w:val="es-MX"/>
        </w:rPr>
        <w:t xml:space="preserve">a participación de </w:t>
      </w:r>
      <w:r w:rsidR="00770C15" w:rsidRPr="00991883">
        <w:rPr>
          <w:rFonts w:ascii="Arial" w:hAnsi="Arial" w:cs="Arial"/>
          <w:sz w:val="20"/>
          <w:szCs w:val="20"/>
          <w:lang w:val="es-MX"/>
        </w:rPr>
        <w:t>Incalpaca TPX</w:t>
      </w:r>
      <w:r w:rsidR="001121CD" w:rsidRPr="00991883">
        <w:rPr>
          <w:rFonts w:ascii="Arial" w:hAnsi="Arial" w:cs="Arial"/>
          <w:sz w:val="20"/>
          <w:szCs w:val="20"/>
          <w:lang w:val="es-MX"/>
        </w:rPr>
        <w:t xml:space="preserve"> </w:t>
      </w:r>
      <w:r w:rsidR="00770C15" w:rsidRPr="00991883">
        <w:rPr>
          <w:rFonts w:ascii="Arial" w:hAnsi="Arial" w:cs="Arial"/>
          <w:sz w:val="20"/>
          <w:szCs w:val="20"/>
          <w:lang w:val="es-MX"/>
        </w:rPr>
        <w:t>en la</w:t>
      </w:r>
      <w:r w:rsidR="00AC5D33" w:rsidRPr="00991883">
        <w:rPr>
          <w:rFonts w:ascii="Arial" w:hAnsi="Arial" w:cs="Arial"/>
          <w:sz w:val="20"/>
          <w:szCs w:val="20"/>
          <w:lang w:val="es-MX"/>
        </w:rPr>
        <w:t xml:space="preserve"> gestión sostenible de la fibra de vicuña, ha sido trascendental para prevenir la extinción de esta especie y asegurar su conservación. </w:t>
      </w:r>
    </w:p>
    <w:p w14:paraId="7691986E" w14:textId="2B0E92C9" w:rsidR="00CD27B2" w:rsidRPr="00991883" w:rsidRDefault="00CF3065" w:rsidP="00A26025">
      <w:pPr>
        <w:spacing w:line="276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91883">
        <w:rPr>
          <w:rFonts w:ascii="Arial" w:hAnsi="Arial" w:cs="Arial"/>
          <w:b/>
          <w:bCs/>
          <w:iCs/>
          <w:sz w:val="20"/>
          <w:szCs w:val="20"/>
          <w:lang w:val="es-MX"/>
        </w:rPr>
        <w:t>Resiliencia</w:t>
      </w:r>
      <w:r w:rsidR="004D509D" w:rsidRPr="00991883">
        <w:rPr>
          <w:rFonts w:ascii="Arial" w:hAnsi="Arial" w:cs="Arial"/>
          <w:b/>
          <w:bCs/>
          <w:sz w:val="20"/>
          <w:szCs w:val="20"/>
          <w:lang w:val="es-MX"/>
        </w:rPr>
        <w:t>:</w:t>
      </w:r>
      <w:r w:rsidR="004D509D" w:rsidRPr="00991883">
        <w:rPr>
          <w:rFonts w:ascii="Arial" w:hAnsi="Arial" w:cs="Arial"/>
          <w:sz w:val="20"/>
          <w:szCs w:val="20"/>
          <w:lang w:val="es-MX"/>
        </w:rPr>
        <w:t xml:space="preserve"> </w:t>
      </w:r>
      <w:r w:rsidR="00EC6C36" w:rsidRPr="00991883">
        <w:rPr>
          <w:rFonts w:ascii="Arial" w:hAnsi="Arial" w:cs="Arial"/>
          <w:sz w:val="20"/>
          <w:szCs w:val="20"/>
          <w:lang w:val="es-MX"/>
        </w:rPr>
        <w:t xml:space="preserve">Tenemos la capacidad de prepararnos, responder y adaptarnos a los cambios, teniendo como objetivo </w:t>
      </w:r>
      <w:r w:rsidR="008266C5" w:rsidRPr="00991883">
        <w:rPr>
          <w:rFonts w:ascii="Arial" w:hAnsi="Arial" w:cs="Arial"/>
          <w:sz w:val="20"/>
          <w:szCs w:val="20"/>
          <w:lang w:val="es-MX"/>
        </w:rPr>
        <w:t xml:space="preserve">y compromiso </w:t>
      </w:r>
      <w:r w:rsidR="00637E91" w:rsidRPr="00991883">
        <w:rPr>
          <w:rFonts w:ascii="Arial" w:hAnsi="Arial" w:cs="Arial"/>
          <w:sz w:val="20"/>
          <w:szCs w:val="20"/>
          <w:lang w:val="es-MX"/>
        </w:rPr>
        <w:t xml:space="preserve">la mejora continua. </w:t>
      </w:r>
      <w:r w:rsidR="00FD5034" w:rsidRPr="00991883">
        <w:rPr>
          <w:rFonts w:ascii="Arial" w:hAnsi="Arial" w:cs="Arial"/>
          <w:sz w:val="20"/>
          <w:szCs w:val="20"/>
          <w:lang w:val="es-MX"/>
        </w:rPr>
        <w:t xml:space="preserve">A través de </w:t>
      </w:r>
      <w:r w:rsidR="00625BEB" w:rsidRPr="00991883">
        <w:rPr>
          <w:rFonts w:ascii="Arial" w:hAnsi="Arial" w:cs="Arial"/>
          <w:sz w:val="20"/>
          <w:szCs w:val="20"/>
          <w:lang w:val="es-MX"/>
        </w:rPr>
        <w:t xml:space="preserve">nuestros </w:t>
      </w:r>
      <w:r w:rsidR="00FD5034" w:rsidRPr="00991883">
        <w:rPr>
          <w:rFonts w:ascii="Arial" w:hAnsi="Arial" w:cs="Arial"/>
          <w:sz w:val="20"/>
          <w:szCs w:val="20"/>
          <w:lang w:val="es-MX"/>
        </w:rPr>
        <w:t>programas genéticos, mejoramos la</w:t>
      </w:r>
      <w:r w:rsidR="004421D6" w:rsidRPr="00991883">
        <w:rPr>
          <w:rFonts w:ascii="Arial" w:hAnsi="Arial" w:cs="Arial"/>
          <w:sz w:val="20"/>
          <w:szCs w:val="20"/>
          <w:lang w:val="es-MX"/>
        </w:rPr>
        <w:t xml:space="preserve"> calidad de la fibra de alpaca, lo que permite que nuestros productos sean más durables, resistentes y de </w:t>
      </w:r>
      <w:r w:rsidR="00625BEB" w:rsidRPr="00991883">
        <w:rPr>
          <w:rFonts w:ascii="Arial" w:hAnsi="Arial" w:cs="Arial"/>
          <w:sz w:val="20"/>
          <w:szCs w:val="20"/>
          <w:lang w:val="es-MX"/>
        </w:rPr>
        <w:t xml:space="preserve">alta </w:t>
      </w:r>
      <w:r w:rsidR="004421D6" w:rsidRPr="00991883">
        <w:rPr>
          <w:rFonts w:ascii="Arial" w:hAnsi="Arial" w:cs="Arial"/>
          <w:sz w:val="20"/>
          <w:szCs w:val="20"/>
          <w:lang w:val="es-MX"/>
        </w:rPr>
        <w:t xml:space="preserve">calidad. </w:t>
      </w:r>
    </w:p>
    <w:p w14:paraId="26BEF5C7" w14:textId="77A998FC" w:rsidR="004648E3" w:rsidRPr="00B03C65" w:rsidRDefault="00991883" w:rsidP="00A26025">
      <w:pPr>
        <w:spacing w:line="276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03C65">
        <w:rPr>
          <w:rFonts w:ascii="Arial" w:hAnsi="Arial" w:cs="Arial"/>
          <w:sz w:val="20"/>
          <w:szCs w:val="20"/>
          <w:lang w:val="es-MX"/>
        </w:rPr>
        <w:t xml:space="preserve">La Alta Dirección de Incalpaca TPX está comprometida con la implementación y seguimiento de la presente Política y con el establecimiento de objetivos y metas que nos permitan gestionar </w:t>
      </w:r>
      <w:r w:rsidR="00C52033" w:rsidRPr="00B03C65">
        <w:rPr>
          <w:rFonts w:ascii="Arial" w:hAnsi="Arial" w:cs="Arial"/>
          <w:sz w:val="20"/>
          <w:szCs w:val="20"/>
          <w:lang w:val="es-MX"/>
        </w:rPr>
        <w:t xml:space="preserve">y comunicar </w:t>
      </w:r>
      <w:r w:rsidRPr="00B03C65">
        <w:rPr>
          <w:rFonts w:ascii="Arial" w:hAnsi="Arial" w:cs="Arial"/>
          <w:sz w:val="20"/>
          <w:szCs w:val="20"/>
          <w:lang w:val="es-MX"/>
        </w:rPr>
        <w:t>nuestros impactos ambientales, sociales y de gobernanza</w:t>
      </w:r>
      <w:r w:rsidR="007E79DE" w:rsidRPr="00B03C65">
        <w:rPr>
          <w:rFonts w:ascii="Arial" w:hAnsi="Arial" w:cs="Arial"/>
          <w:sz w:val="20"/>
          <w:szCs w:val="20"/>
          <w:lang w:val="es-MX"/>
        </w:rPr>
        <w:t>.</w:t>
      </w:r>
    </w:p>
    <w:p w14:paraId="4F9E6BB6" w14:textId="6AF3A950" w:rsidR="00E74546" w:rsidRPr="00991883" w:rsidRDefault="00AF015F">
      <w:pPr>
        <w:jc w:val="both"/>
        <w:rPr>
          <w:rFonts w:ascii="Arial" w:hAnsi="Arial" w:cs="Arial"/>
          <w:sz w:val="20"/>
          <w:szCs w:val="20"/>
          <w:lang w:val="es-MX"/>
        </w:rPr>
      </w:pPr>
      <w:r w:rsidRPr="00991883">
        <w:rPr>
          <w:rFonts w:ascii="Arial" w:hAnsi="Arial" w:cs="Arial"/>
          <w:sz w:val="20"/>
          <w:szCs w:val="20"/>
          <w:lang w:val="es-MX"/>
        </w:rPr>
        <w:tab/>
      </w:r>
      <w:r w:rsidRPr="00991883">
        <w:rPr>
          <w:rFonts w:ascii="Arial" w:hAnsi="Arial" w:cs="Arial"/>
          <w:sz w:val="20"/>
          <w:szCs w:val="20"/>
          <w:lang w:val="es-MX"/>
        </w:rPr>
        <w:tab/>
      </w:r>
      <w:r w:rsidRPr="00991883">
        <w:rPr>
          <w:rFonts w:ascii="Arial" w:hAnsi="Arial" w:cs="Arial"/>
          <w:sz w:val="20"/>
          <w:szCs w:val="20"/>
          <w:lang w:val="es-MX"/>
        </w:rPr>
        <w:tab/>
      </w:r>
      <w:r w:rsidRPr="00991883">
        <w:rPr>
          <w:rFonts w:ascii="Arial" w:hAnsi="Arial" w:cs="Arial"/>
          <w:sz w:val="20"/>
          <w:szCs w:val="20"/>
          <w:lang w:val="es-MX"/>
        </w:rPr>
        <w:tab/>
      </w:r>
      <w:r w:rsidRPr="00991883">
        <w:rPr>
          <w:rFonts w:ascii="Arial" w:hAnsi="Arial" w:cs="Arial"/>
          <w:sz w:val="20"/>
          <w:szCs w:val="20"/>
          <w:lang w:val="es-MX"/>
        </w:rPr>
        <w:tab/>
      </w:r>
      <w:r w:rsidRPr="00991883">
        <w:rPr>
          <w:rFonts w:ascii="Arial" w:hAnsi="Arial" w:cs="Arial"/>
          <w:sz w:val="20"/>
          <w:szCs w:val="20"/>
          <w:lang w:val="es-MX"/>
        </w:rPr>
        <w:tab/>
      </w:r>
      <w:r w:rsidRPr="00991883">
        <w:rPr>
          <w:rFonts w:ascii="Arial" w:hAnsi="Arial" w:cs="Arial"/>
          <w:sz w:val="20"/>
          <w:szCs w:val="20"/>
          <w:lang w:val="es-MX"/>
        </w:rPr>
        <w:tab/>
      </w:r>
      <w:r w:rsidRPr="00991883">
        <w:rPr>
          <w:rFonts w:ascii="Arial" w:hAnsi="Arial" w:cs="Arial"/>
          <w:sz w:val="20"/>
          <w:szCs w:val="20"/>
          <w:lang w:val="es-MX"/>
        </w:rPr>
        <w:tab/>
      </w:r>
    </w:p>
    <w:p w14:paraId="06288648" w14:textId="77777777" w:rsidR="00991883" w:rsidRDefault="00991883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25BCE896" w14:textId="77777777" w:rsidR="00B03C65" w:rsidRPr="00991883" w:rsidRDefault="00B03C65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62766837" w14:textId="6CB00450" w:rsidR="00AF015F" w:rsidRPr="00991883" w:rsidRDefault="003224F3" w:rsidP="00AF015F">
      <w:pPr>
        <w:spacing w:after="0"/>
        <w:jc w:val="center"/>
        <w:rPr>
          <w:rFonts w:ascii="Arial" w:hAnsi="Arial" w:cs="Arial"/>
          <w:sz w:val="20"/>
          <w:szCs w:val="20"/>
          <w:lang w:val="es-MX"/>
        </w:rPr>
      </w:pPr>
      <w:r w:rsidRPr="00991883">
        <w:rPr>
          <w:rFonts w:ascii="Arial" w:hAnsi="Arial" w:cs="Arial"/>
          <w:sz w:val="20"/>
          <w:szCs w:val="20"/>
          <w:lang w:val="es-MX"/>
        </w:rPr>
        <w:t>Alejandro Olazábal Gómez de la Torre</w:t>
      </w:r>
    </w:p>
    <w:p w14:paraId="4B13B222" w14:textId="6E57079A" w:rsidR="00AF015F" w:rsidRPr="00991883" w:rsidRDefault="00AF015F" w:rsidP="00AF015F">
      <w:pPr>
        <w:spacing w:after="0"/>
        <w:jc w:val="center"/>
        <w:rPr>
          <w:rFonts w:ascii="Arial" w:hAnsi="Arial" w:cs="Arial"/>
          <w:sz w:val="20"/>
          <w:szCs w:val="20"/>
          <w:lang w:val="es-MX"/>
        </w:rPr>
      </w:pPr>
      <w:r w:rsidRPr="00991883">
        <w:rPr>
          <w:rFonts w:ascii="Arial" w:hAnsi="Arial" w:cs="Arial"/>
          <w:sz w:val="20"/>
          <w:szCs w:val="20"/>
          <w:lang w:val="es-MX"/>
        </w:rPr>
        <w:t xml:space="preserve">Gerente </w:t>
      </w:r>
      <w:r w:rsidR="003224F3" w:rsidRPr="00991883">
        <w:rPr>
          <w:rFonts w:ascii="Arial" w:hAnsi="Arial" w:cs="Arial"/>
          <w:sz w:val="20"/>
          <w:szCs w:val="20"/>
          <w:lang w:val="es-MX"/>
        </w:rPr>
        <w:t>de Administración y RRHH</w:t>
      </w:r>
    </w:p>
    <w:p w14:paraId="57823A38" w14:textId="1341304F" w:rsidR="00AF015F" w:rsidRPr="00991883" w:rsidRDefault="003641F6" w:rsidP="00AF015F">
      <w:pPr>
        <w:spacing w:after="0"/>
        <w:jc w:val="center"/>
        <w:rPr>
          <w:rFonts w:ascii="Arial" w:hAnsi="Arial" w:cs="Arial"/>
          <w:sz w:val="20"/>
          <w:szCs w:val="20"/>
          <w:lang w:val="es-MX"/>
        </w:rPr>
      </w:pPr>
      <w:r w:rsidRPr="00991883">
        <w:rPr>
          <w:rFonts w:ascii="Arial" w:hAnsi="Arial" w:cs="Arial"/>
          <w:sz w:val="20"/>
          <w:szCs w:val="20"/>
          <w:lang w:val="es-MX"/>
        </w:rPr>
        <w:t>INCALPACA</w:t>
      </w:r>
      <w:r w:rsidR="00AF015F" w:rsidRPr="00991883">
        <w:rPr>
          <w:rFonts w:ascii="Arial" w:hAnsi="Arial" w:cs="Arial"/>
          <w:sz w:val="20"/>
          <w:szCs w:val="20"/>
          <w:lang w:val="es-MX"/>
        </w:rPr>
        <w:t xml:space="preserve"> TPX S.A.</w:t>
      </w:r>
    </w:p>
    <w:p w14:paraId="4BE052CB" w14:textId="77777777" w:rsidR="00AF015F" w:rsidRPr="00991883" w:rsidRDefault="00AF015F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4544EDD6" w14:textId="77777777" w:rsidR="00AF015F" w:rsidRPr="00991883" w:rsidRDefault="00AF015F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0FA3F437" w14:textId="2E961955" w:rsidR="00E6229A" w:rsidRPr="00991883" w:rsidRDefault="00AF015F">
      <w:pPr>
        <w:jc w:val="both"/>
        <w:rPr>
          <w:rFonts w:ascii="Arial" w:hAnsi="Arial" w:cs="Arial"/>
          <w:sz w:val="20"/>
          <w:szCs w:val="20"/>
        </w:rPr>
      </w:pPr>
      <w:r w:rsidRPr="00991883">
        <w:rPr>
          <w:rFonts w:ascii="Arial" w:hAnsi="Arial" w:cs="Arial"/>
          <w:sz w:val="20"/>
          <w:szCs w:val="20"/>
          <w:lang w:val="es-MX"/>
        </w:rPr>
        <w:t xml:space="preserve">Versión </w:t>
      </w:r>
      <w:r w:rsidR="004648E3" w:rsidRPr="00991883">
        <w:rPr>
          <w:rFonts w:ascii="Arial" w:hAnsi="Arial" w:cs="Arial"/>
          <w:sz w:val="20"/>
          <w:szCs w:val="20"/>
          <w:lang w:val="es-MX"/>
        </w:rPr>
        <w:t xml:space="preserve">03, </w:t>
      </w:r>
      <w:proofErr w:type="gramStart"/>
      <w:r w:rsidR="004648E3" w:rsidRPr="00991883">
        <w:rPr>
          <w:rFonts w:ascii="Arial" w:hAnsi="Arial" w:cs="Arial"/>
          <w:sz w:val="20"/>
          <w:szCs w:val="20"/>
          <w:lang w:val="es-MX"/>
        </w:rPr>
        <w:t>Enero</w:t>
      </w:r>
      <w:proofErr w:type="gramEnd"/>
      <w:r w:rsidR="004648E3" w:rsidRPr="00991883">
        <w:rPr>
          <w:rFonts w:ascii="Arial" w:hAnsi="Arial" w:cs="Arial"/>
          <w:sz w:val="20"/>
          <w:szCs w:val="20"/>
          <w:lang w:val="es-MX"/>
        </w:rPr>
        <w:t xml:space="preserve"> de 2024</w:t>
      </w:r>
      <w:r w:rsidR="00DA0A56">
        <w:rPr>
          <w:rFonts w:ascii="Arial" w:hAnsi="Arial" w:cs="Arial"/>
          <w:sz w:val="20"/>
          <w:szCs w:val="20"/>
          <w:lang w:val="es-MX"/>
        </w:rPr>
        <w:t>.</w:t>
      </w:r>
    </w:p>
    <w:sectPr w:rsidR="00E6229A" w:rsidRPr="00991883" w:rsidSect="004136E7">
      <w:headerReference w:type="default" r:id="rId7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480CF" w14:textId="77777777" w:rsidR="004136E7" w:rsidRDefault="004136E7" w:rsidP="0043130A">
      <w:pPr>
        <w:spacing w:after="0" w:line="240" w:lineRule="auto"/>
      </w:pPr>
      <w:r>
        <w:separator/>
      </w:r>
    </w:p>
  </w:endnote>
  <w:endnote w:type="continuationSeparator" w:id="0">
    <w:p w14:paraId="080234A4" w14:textId="77777777" w:rsidR="004136E7" w:rsidRDefault="004136E7" w:rsidP="0043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705E4" w14:textId="77777777" w:rsidR="004136E7" w:rsidRDefault="004136E7" w:rsidP="0043130A">
      <w:pPr>
        <w:spacing w:after="0" w:line="240" w:lineRule="auto"/>
      </w:pPr>
      <w:r>
        <w:separator/>
      </w:r>
    </w:p>
  </w:footnote>
  <w:footnote w:type="continuationSeparator" w:id="0">
    <w:p w14:paraId="682B93A0" w14:textId="77777777" w:rsidR="004136E7" w:rsidRDefault="004136E7" w:rsidP="00431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256"/>
      <w:gridCol w:w="4788"/>
      <w:gridCol w:w="1450"/>
    </w:tblGrid>
    <w:tr w:rsidR="00AF015F" w14:paraId="3BA8472B" w14:textId="77777777" w:rsidTr="00AF015F">
      <w:trPr>
        <w:trHeight w:val="844"/>
      </w:trPr>
      <w:tc>
        <w:tcPr>
          <w:tcW w:w="1696" w:type="dxa"/>
          <w:vAlign w:val="center"/>
        </w:tcPr>
        <w:p w14:paraId="10A6A909" w14:textId="5B43D262" w:rsidR="00AF015F" w:rsidRDefault="00AF015F" w:rsidP="0043130A">
          <w:pPr>
            <w:pStyle w:val="Encabezado"/>
            <w:jc w:val="center"/>
          </w:pPr>
          <w:r>
            <w:rPr>
              <w:noProof/>
              <w:lang w:eastAsia="es-PE"/>
            </w:rPr>
            <w:drawing>
              <wp:inline distT="0" distB="0" distL="0" distR="0" wp14:anchorId="53EAD28A" wp14:editId="24B1D90C">
                <wp:extent cx="1292605" cy="432435"/>
                <wp:effectExtent l="0" t="0" r="3175" b="571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4366" cy="4430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14:paraId="774B0396" w14:textId="77777777" w:rsidR="00AF015F" w:rsidRPr="0043130A" w:rsidRDefault="00AF015F" w:rsidP="0043130A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 w:rsidRPr="00AF015F">
            <w:rPr>
              <w:rFonts w:ascii="Arial" w:hAnsi="Arial" w:cs="Arial"/>
              <w:b/>
              <w:bCs/>
              <w:sz w:val="24"/>
              <w:szCs w:val="24"/>
            </w:rPr>
            <w:t>POLÍTICA DE SOSTENIBILIDAD</w:t>
          </w:r>
        </w:p>
      </w:tc>
      <w:tc>
        <w:tcPr>
          <w:tcW w:w="1553" w:type="dxa"/>
          <w:vAlign w:val="center"/>
        </w:tcPr>
        <w:p w14:paraId="71D20588" w14:textId="07DE24EA" w:rsidR="00AF015F" w:rsidRPr="00AF015F" w:rsidRDefault="00AF015F" w:rsidP="0043130A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AF015F">
            <w:rPr>
              <w:rFonts w:ascii="Arial" w:hAnsi="Arial" w:cs="Arial"/>
              <w:b/>
              <w:bCs/>
              <w:sz w:val="18"/>
              <w:szCs w:val="18"/>
            </w:rPr>
            <w:t>Versión 0</w:t>
          </w:r>
          <w:r w:rsidR="00C66043">
            <w:rPr>
              <w:rFonts w:ascii="Arial" w:hAnsi="Arial" w:cs="Arial"/>
              <w:b/>
              <w:bCs/>
              <w:sz w:val="18"/>
              <w:szCs w:val="18"/>
            </w:rPr>
            <w:t>3</w:t>
          </w:r>
        </w:p>
        <w:p w14:paraId="64AF7F01" w14:textId="040CCC0B" w:rsidR="00AF015F" w:rsidRPr="0043130A" w:rsidRDefault="00C66043" w:rsidP="0043130A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11-01-2024</w:t>
          </w:r>
        </w:p>
      </w:tc>
    </w:tr>
  </w:tbl>
  <w:p w14:paraId="484D89FC" w14:textId="77777777" w:rsidR="0043130A" w:rsidRDefault="004313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24C"/>
    <w:multiLevelType w:val="hybridMultilevel"/>
    <w:tmpl w:val="3194451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311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946"/>
    <w:rsid w:val="00082F4C"/>
    <w:rsid w:val="0008566E"/>
    <w:rsid w:val="001002A7"/>
    <w:rsid w:val="001121CD"/>
    <w:rsid w:val="00126AAB"/>
    <w:rsid w:val="00147E60"/>
    <w:rsid w:val="001D1859"/>
    <w:rsid w:val="0029104E"/>
    <w:rsid w:val="0029312B"/>
    <w:rsid w:val="003045A8"/>
    <w:rsid w:val="003224F3"/>
    <w:rsid w:val="00327C97"/>
    <w:rsid w:val="003641F6"/>
    <w:rsid w:val="003B628D"/>
    <w:rsid w:val="004136E7"/>
    <w:rsid w:val="0043130A"/>
    <w:rsid w:val="00436249"/>
    <w:rsid w:val="004421D6"/>
    <w:rsid w:val="004648E3"/>
    <w:rsid w:val="004A0D68"/>
    <w:rsid w:val="004B1A09"/>
    <w:rsid w:val="004C15B9"/>
    <w:rsid w:val="004D509D"/>
    <w:rsid w:val="004E5E84"/>
    <w:rsid w:val="00516257"/>
    <w:rsid w:val="00522ADD"/>
    <w:rsid w:val="00576F5E"/>
    <w:rsid w:val="0061603C"/>
    <w:rsid w:val="00625BEB"/>
    <w:rsid w:val="00637E91"/>
    <w:rsid w:val="00656493"/>
    <w:rsid w:val="00715946"/>
    <w:rsid w:val="00724D08"/>
    <w:rsid w:val="0074274D"/>
    <w:rsid w:val="007521AB"/>
    <w:rsid w:val="00770C15"/>
    <w:rsid w:val="00777533"/>
    <w:rsid w:val="007A0ACC"/>
    <w:rsid w:val="007E79DE"/>
    <w:rsid w:val="008266C5"/>
    <w:rsid w:val="00844960"/>
    <w:rsid w:val="00865F56"/>
    <w:rsid w:val="008B5C81"/>
    <w:rsid w:val="0098762C"/>
    <w:rsid w:val="00991883"/>
    <w:rsid w:val="009D1469"/>
    <w:rsid w:val="009F3110"/>
    <w:rsid w:val="00A214DA"/>
    <w:rsid w:val="00A26025"/>
    <w:rsid w:val="00A30480"/>
    <w:rsid w:val="00A53EF3"/>
    <w:rsid w:val="00A800DC"/>
    <w:rsid w:val="00A854C0"/>
    <w:rsid w:val="00AA7786"/>
    <w:rsid w:val="00AC5D33"/>
    <w:rsid w:val="00AE2C73"/>
    <w:rsid w:val="00AF015F"/>
    <w:rsid w:val="00B03C65"/>
    <w:rsid w:val="00B23E9A"/>
    <w:rsid w:val="00B868D5"/>
    <w:rsid w:val="00BC34EC"/>
    <w:rsid w:val="00C52033"/>
    <w:rsid w:val="00C61BFC"/>
    <w:rsid w:val="00C66043"/>
    <w:rsid w:val="00C72279"/>
    <w:rsid w:val="00C80D62"/>
    <w:rsid w:val="00C91C3F"/>
    <w:rsid w:val="00CD27B2"/>
    <w:rsid w:val="00CD7445"/>
    <w:rsid w:val="00CD7C97"/>
    <w:rsid w:val="00CF0B1E"/>
    <w:rsid w:val="00CF10C7"/>
    <w:rsid w:val="00CF2333"/>
    <w:rsid w:val="00CF3065"/>
    <w:rsid w:val="00D33613"/>
    <w:rsid w:val="00D3618C"/>
    <w:rsid w:val="00D87FC3"/>
    <w:rsid w:val="00DA0A56"/>
    <w:rsid w:val="00DD5297"/>
    <w:rsid w:val="00DF5B8B"/>
    <w:rsid w:val="00E6229A"/>
    <w:rsid w:val="00E74546"/>
    <w:rsid w:val="00E85483"/>
    <w:rsid w:val="00EC6C36"/>
    <w:rsid w:val="00F0743D"/>
    <w:rsid w:val="00F66C0C"/>
    <w:rsid w:val="00FB467F"/>
    <w:rsid w:val="00FC374C"/>
    <w:rsid w:val="00FD1106"/>
    <w:rsid w:val="00FD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FA87D7"/>
  <w15:chartTrackingRefBased/>
  <w15:docId w15:val="{BBCB113B-D429-43A5-81E1-21BA81DD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227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313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130A"/>
  </w:style>
  <w:style w:type="paragraph" w:styleId="Piedepgina">
    <w:name w:val="footer"/>
    <w:basedOn w:val="Normal"/>
    <w:link w:val="PiedepginaCar"/>
    <w:uiPriority w:val="99"/>
    <w:unhideWhenUsed/>
    <w:rsid w:val="004313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130A"/>
  </w:style>
  <w:style w:type="table" w:styleId="Tablaconcuadrcula">
    <w:name w:val="Table Grid"/>
    <w:basedOn w:val="Tablanormal"/>
    <w:uiPriority w:val="39"/>
    <w:rsid w:val="00431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1443</TotalTime>
  <Pages>1</Pages>
  <Words>430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Sagrario Benavente</dc:creator>
  <cp:keywords/>
  <dc:description/>
  <cp:lastModifiedBy>Facility Planner</cp:lastModifiedBy>
  <cp:revision>36</cp:revision>
  <cp:lastPrinted>2023-11-13T13:55:00Z</cp:lastPrinted>
  <dcterms:created xsi:type="dcterms:W3CDTF">2021-12-14T12:33:00Z</dcterms:created>
  <dcterms:modified xsi:type="dcterms:W3CDTF">2024-01-11T21:15:00Z</dcterms:modified>
</cp:coreProperties>
</file>